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Segundo estudo realizado pela </w:t>
      </w:r>
      <w:hyperlink r:id="rId7">
        <w:r w:rsidDel="00000000" w:rsidR="00000000" w:rsidRPr="00000000">
          <w:rPr>
            <w:rFonts w:ascii="Arial" w:cs="Arial" w:eastAsia="Arial" w:hAnsi="Arial"/>
            <w:i w:val="1"/>
            <w:color w:val="1155cc"/>
            <w:sz w:val="16"/>
            <w:szCs w:val="16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, a maior organização do mundo especializada na defesa dos direitos dos passageiros aéreos: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360" w:lineRule="auto"/>
        <w:jc w:val="center"/>
        <w:rPr>
          <w:rFonts w:ascii="Arial" w:cs="Arial" w:eastAsia="Arial" w:hAnsi="Arial"/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82% dos passageiros aéreos considera não ser informado dos seus direitos por parte das companhias aéreas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passageiros inquiridos dão às companhias aéreas uma nota negativa no que diz respeito ao serviço recebido por estas: classificação de 3.13 em 10;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perturbações dos voos custam, em média, mais de 360€ a cada passageiro, entre custos adicionais não plan</w:t>
      </w:r>
      <w:r w:rsidDel="00000000" w:rsidR="00000000" w:rsidRPr="00000000">
        <w:rPr>
          <w:rFonts w:ascii="Arial" w:cs="Arial" w:eastAsia="Arial" w:hAnsi="Arial"/>
          <w:rtl w:val="0"/>
        </w:rPr>
        <w:t xml:space="preserve">eados e, geralmente, não reembolsados</w:t>
      </w:r>
      <w:r w:rsidDel="00000000" w:rsidR="00000000" w:rsidRPr="00000000">
        <w:rPr>
          <w:rFonts w:ascii="Arial" w:cs="Arial" w:eastAsia="Arial" w:hAnsi="Arial"/>
          <w:rtl w:val="0"/>
        </w:rPr>
        <w:t xml:space="preserve"> pelas companhias aéreas.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Lisboa, 18 de setembro de 2023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.- A AirHelp, organização que defende os direitos dos passageiros em caso de atrasos, cancelamentos ou recusas de embarque, divulga hoje, a nível global, os resultados de um estudo que analisou a forma como os passageiros aéreos se sentem em relação ao tratamento que lhes é dado pelas companhias aéreas quando existe alguma perturbação no seu voo (cancelamento, atraso ou recusa de embarque).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acordo com o Regulamento CE 261/2004, que regula os voos de partida ou chegada na União Europeia, as companhias aéreas são obrigadas a informar os passageiros dos seus direitos e a pagar-lhes uma indemnização até 600€ por viagem, e por pessoa, sempre que o atraso seja superior a três horas e causado pela companhia aérea. No entanto, apesar das companhias áreas serem obrigadas, legalmente, a informar os passageiros sobre os seus direitos,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82% dos passageiros indicou que existe falta de informação por parte das companhias aéreas.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esta razão, os passageiros aéreos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pontuaram o tratamento recebido pelas companhias aéreas em 3.13/10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Por outro lado, grande parte dos inquiridos indicou que o seu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nível de satisfação aumentaria em 60% caso a companhia aérea tivesse sido proactiva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comunicação com eles aquando de um problema com o horário do voo.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Uma interrupção significativa do voo custa aos passageiros, em média, mais de 360€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Embora 73% dos participantes neste estudo indique que o seu maior problema são as longas esperas, 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custos causados por uma interrupção significativa de um voo assumem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também,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uma elevada importância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Em média,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estes custos são superiores a 360€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72% dos passageiros indicou que este valor corresponde a despesas não planeadas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– alimentação e bebida, transporte alternativo ou alojamento –; por outro lado,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46% dos passageiros indicou que nunca foram reembolsados pelas companhias aéreas.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Companhias aéreas prestam alguns cuidados, mas não à totalidade dos passageiros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Embora alguns passageiros aéreos afirmem ter recebido serviços básicos (como alimentação e bebida) por parte das companhias aéreas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durante o atraso do seu voo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cerca de metade afirma que estes serviços apenas lhes foram prestados depois de os terem solicitado.</w:t>
      </w:r>
    </w:p>
    <w:tbl>
      <w:tblPr>
        <w:tblStyle w:val="Table1"/>
        <w:tblW w:w="948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18"/>
        <w:gridCol w:w="2835"/>
        <w:gridCol w:w="2835"/>
        <w:tblGridChange w:id="0">
          <w:tblGrid>
            <w:gridCol w:w="3818"/>
            <w:gridCol w:w="2835"/>
            <w:gridCol w:w="2835"/>
          </w:tblGrid>
        </w:tblGridChange>
      </w:tblGrid>
      <w:tr>
        <w:trPr>
          <w:cantSplit w:val="0"/>
          <w:trHeight w:val="371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Fornecido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Não fornecido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(mas o passageiro teria gostado)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Alimentação e bebida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37%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(15% teve de solicitar)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39%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Informação adequada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34%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(18% teve de solicitar)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41%</w:t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Indemnização ou reembolso dos custos extra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12%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(9% teve de solicitar)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54%</w:t>
            </w:r>
          </w:p>
        </w:tc>
      </w:tr>
    </w:tbl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outro lado, quando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voo é cancelado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 apesar de muitos passageiros continuarem a não receber a totalidade dos seus direitos, os dados mostram que as companhias aéreas têm um melhor desempenho:</w:t>
      </w:r>
      <w:r w:rsidDel="00000000" w:rsidR="00000000" w:rsidRPr="00000000">
        <w:rPr>
          <w:rtl w:val="0"/>
        </w:rPr>
      </w:r>
    </w:p>
    <w:tbl>
      <w:tblPr>
        <w:tblStyle w:val="Table2"/>
        <w:tblW w:w="948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18"/>
        <w:gridCol w:w="2835"/>
        <w:gridCol w:w="2835"/>
        <w:tblGridChange w:id="0">
          <w:tblGrid>
            <w:gridCol w:w="3818"/>
            <w:gridCol w:w="2835"/>
            <w:gridCol w:w="2835"/>
          </w:tblGrid>
        </w:tblGridChange>
      </w:tblGrid>
      <w:tr>
        <w:trPr>
          <w:cantSplit w:val="0"/>
          <w:trHeight w:val="667" w:hRule="atLeast"/>
          <w:tblHeader w:val="1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Fornecido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Não fornecido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(mas o passageiro teria gostado)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Transporte alternativo ou reembolso do bilhete de avião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74%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 (33% teve de solicitar)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17%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Alojamento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27%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(11% teve de solicitar)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29%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Transporte para o alojamento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20%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(8% teve de solicitar)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35%</w:t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fim, o estudo realizado pela AirHelp indicou que uma indemnização justa e a disponibilização de informação adequada e proativa por parte das companhias aéreas junto dos passageiros aéreos são os aspetos mais valorizados pelos mesmos e que podem fazer a diferença. 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color w:val="262626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1"/>
          <w:color w:val="262626"/>
          <w:sz w:val="15"/>
          <w:szCs w:val="15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sz w:val="15"/>
          <w:szCs w:val="15"/>
          <w:u w:val="single"/>
          <w:rtl w:val="0"/>
        </w:rPr>
        <w:t xml:space="preserve">Sobre AirHelp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A AirHelp é a maior organização do mundo especializada na defesa dos direitos dos passageiros aéreos. Fundada em 2013, a empresa tem ajudado os viajantes a obter compensações por voos atrasados, cancelados ou em overbooking. Até hoje, a AirHelp já ajudou mais de 16 milhões de passageiros e tem a maior rede mundial de advogados especializados em direitos dos passageiros aéreos. A AirHelp é ainda responsável pelo ranking mundial de melhores aeroportos e companhias aéreas apresentando, desde 2015, o AirHelp Score. Em Portugal, o AirHelp Score 2022 foi validado como </w:t>
      </w:r>
      <w:r w:rsidDel="00000000" w:rsidR="00000000" w:rsidRPr="00000000">
        <w:rPr>
          <w:rFonts w:ascii="Arial" w:cs="Arial" w:eastAsia="Arial" w:hAnsi="Arial"/>
          <w:i w:val="1"/>
          <w:sz w:val="15"/>
          <w:szCs w:val="15"/>
          <w:rtl w:val="0"/>
        </w:rPr>
        <w:t xml:space="preserve">verdadeiro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pelo Polígrafo SIC, o primeiro </w:t>
      </w:r>
      <w:r w:rsidDel="00000000" w:rsidR="00000000" w:rsidRPr="00000000">
        <w:rPr>
          <w:rFonts w:ascii="Arial" w:cs="Arial" w:eastAsia="Arial" w:hAnsi="Arial"/>
          <w:i w:val="1"/>
          <w:sz w:val="15"/>
          <w:szCs w:val="15"/>
          <w:rtl w:val="0"/>
        </w:rPr>
        <w:t xml:space="preserve">fact-checking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de Portugal. Encontre mais informações em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15"/>
            <w:szCs w:val="15"/>
            <w:u w:val="single"/>
            <w:rtl w:val="0"/>
          </w:rPr>
          <w:t xml:space="preserve">www.airhelp.com/pt-pt/</w:t>
        </w:r>
      </w:hyperlink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b w:val="1"/>
          <w:color w:val="000000"/>
          <w:sz w:val="15"/>
          <w:szCs w:val="1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5"/>
          <w:szCs w:val="15"/>
          <w:u w:val="single"/>
          <w:rtl w:val="0"/>
        </w:rPr>
        <w:t xml:space="preserve">Para mais informações, contactar: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15"/>
          <w:szCs w:val="15"/>
          <w:rtl w:val="0"/>
        </w:rPr>
        <w:t xml:space="preserve">Liliana Lopes </w:t>
      </w:r>
      <w:r w:rsidDel="00000000" w:rsidR="00000000" w:rsidRPr="00000000">
        <w:rPr>
          <w:rFonts w:ascii="Arial" w:cs="Arial" w:eastAsia="Arial" w:hAnsi="Arial"/>
          <w:color w:val="000000"/>
          <w:sz w:val="15"/>
          <w:szCs w:val="15"/>
          <w:rtl w:val="0"/>
        </w:rPr>
        <w:t xml:space="preserve">| Tel.: 965 207 359 | 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E-Mail: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15"/>
            <w:szCs w:val="15"/>
            <w:u w:val="single"/>
            <w:rtl w:val="0"/>
          </w:rPr>
          <w:t xml:space="preserve">airhelp.portugal@actitud.agency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spacing w:after="0" w:line="276" w:lineRule="auto"/>
      <w:ind w:right="-1032"/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1115657" cy="644122"/>
          <wp:effectExtent b="0" l="0" r="0" t="0"/>
          <wp:docPr descr="Código descuento AirHelp - 10€ menos en Julio 2022" id="6" name="image1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5657" cy="6441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0D09E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0D09EE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09EE"/>
  </w:style>
  <w:style w:type="paragraph" w:styleId="Footer">
    <w:name w:val="footer"/>
    <w:basedOn w:val="Normal"/>
    <w:link w:val="FooterChar"/>
    <w:uiPriority w:val="99"/>
    <w:unhideWhenUsed w:val="1"/>
    <w:rsid w:val="000D09EE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09EE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airhelp.portugal@actitud.agenc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pt-pt/" TargetMode="External"/><Relationship Id="rId8" Type="http://schemas.openxmlformats.org/officeDocument/2006/relationships/hyperlink" Target="http://www.airhelp.com/pt-p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zx3WwnKQ9jxo8zIhO0ihX9Nemw==">CgMxLjA4AHIhMWNmbGFrNWdlZTgxUV9ZUjhTU3J0NVJpN0hMQlhtcTE0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2023-09-14T23:00:00Z</dcterms:created>
  <dc:creator>Usuario de Windows</dc:creator>
</cp:coreProperties>
</file>